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混凝土外加剂检验检测委托协议书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8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2065"/>
        <w:gridCol w:w="434"/>
        <w:gridCol w:w="851"/>
        <w:gridCol w:w="1417"/>
        <w:gridCol w:w="918"/>
        <w:gridCol w:w="358"/>
        <w:gridCol w:w="68"/>
        <w:gridCol w:w="357"/>
        <w:gridCol w:w="459"/>
        <w:gridCol w:w="2232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7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1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16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16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16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7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16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59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3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3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3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3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8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0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10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685" w:type="dxa"/>
            <w:gridSpan w:val="5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5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1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ind w:left="2100" w:right="-103" w:rightChars="-49" w:hanging="2100" w:hangingChars="1000"/>
              <w:rPr>
                <w:rFonts w:hint="eastAsia" w:ascii="黑体" w:hAnsi="黑体" w:eastAsia="黑体" w:cs="黑体"/>
                <w:bCs/>
                <w:szCs w:val="21"/>
              </w:rPr>
            </w:pPr>
            <w:bookmarkStart w:id="0" w:name="OLE_LINK1"/>
            <w:r>
              <w:rPr>
                <w:rFonts w:hint="eastAsia" w:ascii="宋体" w:hAnsi="宋体"/>
                <w:szCs w:val="21"/>
              </w:rPr>
              <w:t>掺外加剂混凝土性能：</w:t>
            </w:r>
            <w:bookmarkEnd w:id="0"/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□混凝土减水率    □抗压强度比   </w:t>
            </w:r>
            <w:r>
              <w:rPr>
                <w:rFonts w:hint="eastAsia" w:ascii="黑体" w:hAnsi="黑体" w:eastAsia="黑体" w:cs="黑体"/>
                <w:bCs/>
                <w:szCs w:val="21"/>
              </w:rPr>
              <w:t xml:space="preserve">□泌水率比  □凝结时间差      </w:t>
            </w:r>
          </w:p>
          <w:p>
            <w:pPr>
              <w:spacing w:line="320" w:lineRule="exact"/>
              <w:ind w:left="2100" w:right="-103" w:rightChars="-49" w:hanging="2100" w:hangingChars="1000"/>
              <w:rPr>
                <w:rFonts w:ascii="黑体" w:hAnsi="黑体" w:eastAsia="黑体" w:cs="黑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Cs w:val="21"/>
              </w:rPr>
              <w:t xml:space="preserve">                    </w:t>
            </w:r>
            <w:r>
              <w:rPr>
                <w:rFonts w:hint="eastAsia" w:ascii="宋体" w:hAnsi="宋体"/>
                <w:szCs w:val="21"/>
              </w:rPr>
              <w:t>□含气量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Cs/>
                <w:szCs w:val="21"/>
              </w:rPr>
              <w:t>□ 坍落度1h经时变化量</w:t>
            </w:r>
            <w:bookmarkStart w:id="1" w:name="_GoBack"/>
            <w:bookmarkEnd w:id="1"/>
          </w:p>
          <w:p>
            <w:pPr>
              <w:spacing w:line="320" w:lineRule="exact"/>
              <w:ind w:left="1575" w:right="-103" w:rightChars="-49" w:hanging="1575" w:hangingChars="7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匀质性：□ 水泥净浆流动度  □含固量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密度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PH值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氯离子含量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其他: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外加剂类型</w:t>
            </w:r>
          </w:p>
        </w:tc>
        <w:tc>
          <w:tcPr>
            <w:tcW w:w="91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ind w:right="-103" w:rightChars="-4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高性能减水剂（□早强型□标准型□缓凝型）     □ 高效减水剂（□标准型□缓凝型）</w:t>
            </w:r>
          </w:p>
          <w:p>
            <w:pPr>
              <w:spacing w:line="320" w:lineRule="exact"/>
              <w:ind w:right="-103" w:rightChars="-4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普通减水剂（□早强型□标准型□缓凝型）       □ 其他: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159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right="-103" w:rightChars="-4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《混凝土外加剂》 </w:t>
            </w:r>
            <w:r>
              <w:rPr>
                <w:szCs w:val="21"/>
              </w:rPr>
              <w:t xml:space="preserve">GB 8076-2008 </w:t>
            </w:r>
          </w:p>
          <w:p>
            <w:pPr>
              <w:ind w:left="1890" w:right="-103" w:rightChars="-49" w:hanging="1890" w:hangingChars="90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 《混凝土外加剂匀质性试验方法》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 8077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  <w:lang w:val="en-US" w:eastAsia="zh-CN"/>
              </w:rPr>
              <w:t>23</w:t>
            </w:r>
          </w:p>
          <w:p>
            <w:pPr>
              <w:ind w:right="-103" w:rightChars="-49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3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76" w:lineRule="auto"/>
              <w:jc w:val="center"/>
            </w:pP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76" w:lineRule="auto"/>
              <w:jc w:val="center"/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40" w:lineRule="exac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3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  量</w:t>
            </w:r>
          </w:p>
        </w:tc>
        <w:tc>
          <w:tcPr>
            <w:tcW w:w="33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牌   号</w:t>
            </w:r>
          </w:p>
        </w:tc>
        <w:tc>
          <w:tcPr>
            <w:tcW w:w="33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33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生产批号</w:t>
            </w:r>
          </w:p>
        </w:tc>
        <w:tc>
          <w:tcPr>
            <w:tcW w:w="33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试验掺量（%）</w:t>
            </w:r>
          </w:p>
        </w:tc>
        <w:tc>
          <w:tcPr>
            <w:tcW w:w="33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right="-103" w:rightChars="-49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样品状态</w:t>
            </w:r>
          </w:p>
        </w:tc>
        <w:tc>
          <w:tcPr>
            <w:tcW w:w="33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right="-103" w:rightChars="-49"/>
              <w:rPr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 xml:space="preserve"> □ 粉状         □ 液体</w:t>
            </w:r>
          </w:p>
        </w:tc>
        <w:tc>
          <w:tcPr>
            <w:tcW w:w="311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ind w:left="105" w:hanging="105" w:hangingChars="50"/>
              <w:rPr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 xml:space="preserve"> □ 粉状      □ 液体</w:t>
            </w: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left="105" w:hanging="105" w:hangingChars="50"/>
              <w:rPr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 xml:space="preserve"> □ 粉状       □ 液体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1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9159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rPr>
                <w:b/>
                <w:position w:val="6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5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851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b/>
        <w:bCs/>
        <w:spacing w:val="32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B36628"/>
    <w:rsid w:val="00016578"/>
    <w:rsid w:val="000703AC"/>
    <w:rsid w:val="000E6892"/>
    <w:rsid w:val="00114E38"/>
    <w:rsid w:val="00172BBC"/>
    <w:rsid w:val="002A01B4"/>
    <w:rsid w:val="002C03C5"/>
    <w:rsid w:val="00317F5E"/>
    <w:rsid w:val="003A11E0"/>
    <w:rsid w:val="004900F8"/>
    <w:rsid w:val="00492552"/>
    <w:rsid w:val="004A6621"/>
    <w:rsid w:val="004C26BF"/>
    <w:rsid w:val="004E6A19"/>
    <w:rsid w:val="005174AC"/>
    <w:rsid w:val="00591B72"/>
    <w:rsid w:val="005B15F8"/>
    <w:rsid w:val="005D05B1"/>
    <w:rsid w:val="00676BA9"/>
    <w:rsid w:val="006C16D0"/>
    <w:rsid w:val="007200BF"/>
    <w:rsid w:val="00755082"/>
    <w:rsid w:val="00762FB9"/>
    <w:rsid w:val="00764193"/>
    <w:rsid w:val="007D3C13"/>
    <w:rsid w:val="00830F16"/>
    <w:rsid w:val="00872980"/>
    <w:rsid w:val="00914F71"/>
    <w:rsid w:val="009225B0"/>
    <w:rsid w:val="00935766"/>
    <w:rsid w:val="009656B7"/>
    <w:rsid w:val="0097660F"/>
    <w:rsid w:val="009F08F3"/>
    <w:rsid w:val="009F20D1"/>
    <w:rsid w:val="00A62C9C"/>
    <w:rsid w:val="00A76DBA"/>
    <w:rsid w:val="00AB094D"/>
    <w:rsid w:val="00AD614A"/>
    <w:rsid w:val="00AE3992"/>
    <w:rsid w:val="00AE6BA2"/>
    <w:rsid w:val="00B16718"/>
    <w:rsid w:val="00B21093"/>
    <w:rsid w:val="00B34BCA"/>
    <w:rsid w:val="00B36628"/>
    <w:rsid w:val="00B45DC5"/>
    <w:rsid w:val="00BA4C0F"/>
    <w:rsid w:val="00BD1460"/>
    <w:rsid w:val="00BF5E34"/>
    <w:rsid w:val="00C45A67"/>
    <w:rsid w:val="00C4733F"/>
    <w:rsid w:val="00C733D6"/>
    <w:rsid w:val="00C75530"/>
    <w:rsid w:val="00CB02FA"/>
    <w:rsid w:val="00D16DAF"/>
    <w:rsid w:val="00D440B5"/>
    <w:rsid w:val="00DC210D"/>
    <w:rsid w:val="00DD093C"/>
    <w:rsid w:val="00E231BD"/>
    <w:rsid w:val="00E423CE"/>
    <w:rsid w:val="00EC7E9D"/>
    <w:rsid w:val="00F3685A"/>
    <w:rsid w:val="00F405CE"/>
    <w:rsid w:val="00FD4711"/>
    <w:rsid w:val="0306271A"/>
    <w:rsid w:val="091354DA"/>
    <w:rsid w:val="33E93548"/>
    <w:rsid w:val="55D10FA5"/>
    <w:rsid w:val="59861220"/>
    <w:rsid w:val="59DB285D"/>
    <w:rsid w:val="5CDF4FE7"/>
    <w:rsid w:val="609A1289"/>
    <w:rsid w:val="6683238D"/>
    <w:rsid w:val="678F4B58"/>
    <w:rsid w:val="694C2C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601</Words>
  <Characters>772</Characters>
  <Lines>8</Lines>
  <Paragraphs>2</Paragraphs>
  <TotalTime>1</TotalTime>
  <ScaleCrop>false</ScaleCrop>
  <LinksUpToDate>false</LinksUpToDate>
  <CharactersWithSpaces>1005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2018-11-19T01:37:00Z</dcterms:created>
  <dc:creator>qqq</dc:creator>
  <cp:lastModifiedBy>习惯就好1402480313</cp:lastModifiedBy>
  <dcterms:modified xsi:type="dcterms:W3CDTF">2024-06-17T02:20:00Z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4D47D9F09B614FB1B71DBA114397B421_12</vt:lpwstr>
  </property>
</Properties>
</file>